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E1" w:rsidRDefault="003E2300">
      <w:pPr>
        <w:pStyle w:val="Titolo"/>
        <w:spacing w:before="1" w:after="1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487558144" behindDoc="1" locked="0" layoutInCell="1" allowOverlap="1">
            <wp:simplePos x="0" y="0"/>
            <wp:positionH relativeFrom="page">
              <wp:posOffset>7013702</wp:posOffset>
            </wp:positionH>
            <wp:positionV relativeFrom="page">
              <wp:posOffset>1365110</wp:posOffset>
            </wp:positionV>
            <wp:extent cx="2056493" cy="11590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493" cy="115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3987"/>
      </w:tblGrid>
      <w:tr w:rsidR="002210E1">
        <w:trPr>
          <w:trHeight w:val="761"/>
        </w:trPr>
        <w:tc>
          <w:tcPr>
            <w:tcW w:w="13987" w:type="dxa"/>
          </w:tcPr>
          <w:p w:rsidR="002210E1" w:rsidRDefault="003E2300">
            <w:pPr>
              <w:pStyle w:val="TableParagraph"/>
              <w:spacing w:line="692" w:lineRule="exact"/>
              <w:rPr>
                <w:i/>
                <w:sz w:val="68"/>
              </w:rPr>
            </w:pPr>
            <w:r>
              <w:rPr>
                <w:i/>
                <w:sz w:val="68"/>
              </w:rPr>
              <w:t>Ammontare</w:t>
            </w:r>
            <w:r>
              <w:rPr>
                <w:i/>
                <w:spacing w:val="-6"/>
                <w:sz w:val="68"/>
              </w:rPr>
              <w:t xml:space="preserve"> </w:t>
            </w:r>
            <w:r>
              <w:rPr>
                <w:i/>
                <w:sz w:val="68"/>
              </w:rPr>
              <w:t>complessivo</w:t>
            </w:r>
            <w:r>
              <w:rPr>
                <w:i/>
                <w:spacing w:val="-7"/>
                <w:sz w:val="68"/>
              </w:rPr>
              <w:t xml:space="preserve"> </w:t>
            </w:r>
            <w:r>
              <w:rPr>
                <w:i/>
                <w:sz w:val="68"/>
              </w:rPr>
              <w:t>dei</w:t>
            </w:r>
            <w:r>
              <w:rPr>
                <w:i/>
                <w:spacing w:val="-5"/>
                <w:sz w:val="68"/>
              </w:rPr>
              <w:t xml:space="preserve"> </w:t>
            </w:r>
            <w:r>
              <w:rPr>
                <w:i/>
                <w:sz w:val="68"/>
              </w:rPr>
              <w:t>premi</w:t>
            </w:r>
          </w:p>
        </w:tc>
      </w:tr>
      <w:tr w:rsidR="002210E1">
        <w:trPr>
          <w:trHeight w:val="968"/>
        </w:trPr>
        <w:tc>
          <w:tcPr>
            <w:tcW w:w="13987" w:type="dxa"/>
          </w:tcPr>
          <w:p w:rsidR="002210E1" w:rsidRDefault="003E2300">
            <w:pPr>
              <w:pStyle w:val="TableParagraph"/>
              <w:spacing w:line="775" w:lineRule="exact"/>
              <w:rPr>
                <w:sz w:val="68"/>
              </w:rPr>
            </w:pPr>
            <w:r>
              <w:rPr>
                <w:sz w:val="68"/>
              </w:rPr>
              <w:t>ECO.</w:t>
            </w:r>
            <w:r>
              <w:rPr>
                <w:spacing w:val="-7"/>
                <w:sz w:val="68"/>
              </w:rPr>
              <w:t xml:space="preserve"> </w:t>
            </w:r>
            <w:r>
              <w:rPr>
                <w:sz w:val="68"/>
              </w:rPr>
              <w:t>LAN.</w:t>
            </w:r>
            <w:r>
              <w:rPr>
                <w:spacing w:val="-6"/>
                <w:sz w:val="68"/>
              </w:rPr>
              <w:t xml:space="preserve"> </w:t>
            </w:r>
            <w:r>
              <w:rPr>
                <w:sz w:val="68"/>
              </w:rPr>
              <w:t>S.P.A.</w:t>
            </w:r>
          </w:p>
        </w:tc>
      </w:tr>
      <w:tr w:rsidR="002210E1">
        <w:trPr>
          <w:trHeight w:val="915"/>
        </w:trPr>
        <w:tc>
          <w:tcPr>
            <w:tcW w:w="13987" w:type="dxa"/>
          </w:tcPr>
          <w:p w:rsidR="002210E1" w:rsidRDefault="003E2300">
            <w:pPr>
              <w:pStyle w:val="TableParagraph"/>
              <w:spacing w:before="68"/>
              <w:rPr>
                <w:sz w:val="68"/>
              </w:rPr>
            </w:pPr>
            <w:r>
              <w:rPr>
                <w:sz w:val="68"/>
              </w:rPr>
              <w:t>Art.</w:t>
            </w:r>
            <w:r>
              <w:rPr>
                <w:spacing w:val="-4"/>
                <w:sz w:val="68"/>
              </w:rPr>
              <w:t xml:space="preserve"> </w:t>
            </w:r>
            <w:r>
              <w:rPr>
                <w:sz w:val="68"/>
              </w:rPr>
              <w:t>20,</w:t>
            </w:r>
            <w:r>
              <w:rPr>
                <w:spacing w:val="-3"/>
                <w:sz w:val="68"/>
              </w:rPr>
              <w:t xml:space="preserve"> </w:t>
            </w:r>
            <w:r>
              <w:rPr>
                <w:sz w:val="68"/>
              </w:rPr>
              <w:t>c.</w:t>
            </w:r>
            <w:r>
              <w:rPr>
                <w:spacing w:val="-4"/>
                <w:sz w:val="68"/>
              </w:rPr>
              <w:t xml:space="preserve"> </w:t>
            </w:r>
            <w:r>
              <w:rPr>
                <w:sz w:val="68"/>
              </w:rPr>
              <w:t>1,</w:t>
            </w:r>
            <w:r>
              <w:rPr>
                <w:spacing w:val="-3"/>
                <w:sz w:val="68"/>
              </w:rPr>
              <w:t xml:space="preserve"> </w:t>
            </w:r>
            <w:r>
              <w:rPr>
                <w:sz w:val="68"/>
              </w:rPr>
              <w:t>d.lgs.</w:t>
            </w:r>
            <w:r>
              <w:rPr>
                <w:spacing w:val="-4"/>
                <w:sz w:val="68"/>
              </w:rPr>
              <w:t xml:space="preserve"> </w:t>
            </w:r>
            <w:r>
              <w:rPr>
                <w:sz w:val="68"/>
              </w:rPr>
              <w:t>n.</w:t>
            </w:r>
            <w:r>
              <w:rPr>
                <w:spacing w:val="-4"/>
                <w:sz w:val="68"/>
              </w:rPr>
              <w:t xml:space="preserve"> </w:t>
            </w:r>
            <w:r>
              <w:rPr>
                <w:sz w:val="68"/>
              </w:rPr>
              <w:t>33/2013</w:t>
            </w:r>
          </w:p>
        </w:tc>
      </w:tr>
      <w:tr w:rsidR="002210E1">
        <w:trPr>
          <w:trHeight w:val="1116"/>
        </w:trPr>
        <w:tc>
          <w:tcPr>
            <w:tcW w:w="13987" w:type="dxa"/>
            <w:shd w:val="clear" w:color="auto" w:fill="D9D9D9"/>
          </w:tcPr>
          <w:p w:rsidR="002210E1" w:rsidRDefault="009847CE" w:rsidP="009847CE">
            <w:pPr>
              <w:pStyle w:val="TableParagraph"/>
              <w:spacing w:before="269"/>
              <w:ind w:right="5518"/>
              <w:jc w:val="center"/>
              <w:rPr>
                <w:b/>
                <w:sz w:val="68"/>
              </w:rPr>
            </w:pPr>
            <w:r>
              <w:rPr>
                <w:b/>
                <w:sz w:val="68"/>
              </w:rPr>
              <w:t xml:space="preserve">              </w:t>
            </w:r>
            <w:proofErr w:type="spellStart"/>
            <w:r w:rsidR="003E2300">
              <w:rPr>
                <w:b/>
                <w:sz w:val="68"/>
              </w:rPr>
              <w:t>Premialità</w:t>
            </w:r>
            <w:proofErr w:type="spellEnd"/>
            <w:r>
              <w:rPr>
                <w:b/>
                <w:sz w:val="68"/>
              </w:rPr>
              <w:t xml:space="preserve"> anno 2022</w:t>
            </w:r>
          </w:p>
        </w:tc>
      </w:tr>
      <w:tr w:rsidR="002210E1">
        <w:trPr>
          <w:trHeight w:val="2460"/>
        </w:trPr>
        <w:tc>
          <w:tcPr>
            <w:tcW w:w="13987" w:type="dxa"/>
            <w:shd w:val="clear" w:color="auto" w:fill="DDEBF7"/>
          </w:tcPr>
          <w:p w:rsidR="002210E1" w:rsidRDefault="00E240FF" w:rsidP="00E971D4">
            <w:pPr>
              <w:pStyle w:val="TableParagraph"/>
              <w:spacing w:before="5" w:line="840" w:lineRule="atLeast"/>
              <w:rPr>
                <w:sz w:val="68"/>
              </w:rPr>
            </w:pPr>
            <w:r w:rsidRPr="00E240FF">
              <w:rPr>
                <w:color w:val="000000" w:themeColor="text1"/>
                <w:sz w:val="68"/>
              </w:rPr>
              <w:t xml:space="preserve">Criteri di distribuzione dei premi al personale e ammontare aggregato dei premi effettivamente distribuiti. </w:t>
            </w:r>
            <w:bookmarkStart w:id="0" w:name="_GoBack"/>
            <w:r w:rsidR="00E971D4">
              <w:rPr>
                <w:color w:val="000000" w:themeColor="text1"/>
                <w:sz w:val="68"/>
              </w:rPr>
              <w:object w:dxaOrig="1540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Acrobat.Document.DC" ShapeID="_x0000_i1025" DrawAspect="Icon" ObjectID="_1749554132" r:id="rId6"/>
              </w:object>
            </w:r>
            <w:bookmarkEnd w:id="0"/>
          </w:p>
        </w:tc>
      </w:tr>
    </w:tbl>
    <w:p w:rsidR="002210E1" w:rsidRDefault="002210E1">
      <w:pPr>
        <w:pStyle w:val="Titolo"/>
        <w:rPr>
          <w:sz w:val="20"/>
        </w:rPr>
      </w:pPr>
    </w:p>
    <w:p w:rsidR="002210E1" w:rsidRDefault="002210E1">
      <w:pPr>
        <w:pStyle w:val="Titolo"/>
        <w:rPr>
          <w:sz w:val="20"/>
        </w:rPr>
      </w:pPr>
    </w:p>
    <w:p w:rsidR="002210E1" w:rsidRDefault="002210E1">
      <w:pPr>
        <w:pStyle w:val="Titolo"/>
        <w:rPr>
          <w:sz w:val="20"/>
        </w:rPr>
      </w:pPr>
    </w:p>
    <w:p w:rsidR="002210E1" w:rsidRDefault="002210E1">
      <w:pPr>
        <w:pStyle w:val="Titolo"/>
        <w:spacing w:before="7" w:after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4"/>
      </w:tblGrid>
      <w:tr w:rsidR="002210E1">
        <w:trPr>
          <w:trHeight w:val="829"/>
        </w:trPr>
        <w:tc>
          <w:tcPr>
            <w:tcW w:w="13994" w:type="dxa"/>
            <w:shd w:val="clear" w:color="auto" w:fill="DDEBF7"/>
          </w:tcPr>
          <w:p w:rsidR="002210E1" w:rsidRDefault="003E2300">
            <w:pPr>
              <w:pStyle w:val="TableParagraph"/>
              <w:spacing w:line="810" w:lineRule="exact"/>
              <w:ind w:left="2410" w:right="2380"/>
              <w:jc w:val="center"/>
              <w:rPr>
                <w:b/>
                <w:sz w:val="68"/>
              </w:rPr>
            </w:pPr>
            <w:r>
              <w:rPr>
                <w:b/>
                <w:sz w:val="68"/>
              </w:rPr>
              <w:t>Ammontare</w:t>
            </w:r>
            <w:r>
              <w:rPr>
                <w:b/>
                <w:spacing w:val="-3"/>
                <w:sz w:val="68"/>
              </w:rPr>
              <w:t xml:space="preserve"> </w:t>
            </w:r>
            <w:r>
              <w:rPr>
                <w:b/>
                <w:sz w:val="68"/>
              </w:rPr>
              <w:t>dei</w:t>
            </w:r>
            <w:r>
              <w:rPr>
                <w:b/>
                <w:spacing w:val="-3"/>
                <w:sz w:val="68"/>
              </w:rPr>
              <w:t xml:space="preserve"> </w:t>
            </w:r>
            <w:r>
              <w:rPr>
                <w:b/>
                <w:sz w:val="68"/>
              </w:rPr>
              <w:t>premi</w:t>
            </w:r>
            <w:r>
              <w:rPr>
                <w:b/>
                <w:spacing w:val="-3"/>
                <w:sz w:val="68"/>
              </w:rPr>
              <w:t xml:space="preserve"> </w:t>
            </w:r>
            <w:r>
              <w:rPr>
                <w:b/>
                <w:sz w:val="68"/>
              </w:rPr>
              <w:t>distribuiti</w:t>
            </w:r>
          </w:p>
        </w:tc>
      </w:tr>
      <w:tr w:rsidR="002210E1">
        <w:trPr>
          <w:trHeight w:val="1444"/>
        </w:trPr>
        <w:tc>
          <w:tcPr>
            <w:tcW w:w="13994" w:type="dxa"/>
          </w:tcPr>
          <w:p w:rsidR="002210E1" w:rsidRDefault="009847CE">
            <w:pPr>
              <w:pStyle w:val="TableParagraph"/>
              <w:spacing w:before="605" w:line="820" w:lineRule="exact"/>
              <w:ind w:left="0" w:right="287"/>
              <w:jc w:val="right"/>
              <w:rPr>
                <w:b/>
                <w:sz w:val="68"/>
              </w:rPr>
            </w:pPr>
            <w:r>
              <w:rPr>
                <w:b/>
                <w:sz w:val="68"/>
              </w:rPr>
              <w:t>37.500,00</w:t>
            </w:r>
            <w:r w:rsidR="003E2300">
              <w:rPr>
                <w:b/>
                <w:spacing w:val="-8"/>
                <w:sz w:val="68"/>
              </w:rPr>
              <w:t xml:space="preserve"> </w:t>
            </w:r>
            <w:r w:rsidR="003E2300">
              <w:rPr>
                <w:b/>
                <w:sz w:val="68"/>
              </w:rPr>
              <w:t>€</w:t>
            </w:r>
          </w:p>
        </w:tc>
      </w:tr>
    </w:tbl>
    <w:p w:rsidR="003E2300" w:rsidRDefault="003E2300"/>
    <w:sectPr w:rsidR="003E2300">
      <w:type w:val="continuous"/>
      <w:pgSz w:w="16840" w:h="11910" w:orient="landscape"/>
      <w:pgMar w:top="11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1"/>
    <w:rsid w:val="002210E1"/>
    <w:rsid w:val="003E2300"/>
    <w:rsid w:val="005B1D3B"/>
    <w:rsid w:val="009847CE"/>
    <w:rsid w:val="009D2145"/>
    <w:rsid w:val="00E240FF"/>
    <w:rsid w:val="00E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00575-540E-4BCC-8586-955E9B9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827" w:lineRule="exact"/>
      <w:ind w:left="86"/>
    </w:pPr>
  </w:style>
  <w:style w:type="character" w:styleId="Collegamentoipertestuale">
    <w:name w:val="Hyperlink"/>
    <w:basedOn w:val="Carpredefinitoparagrafo"/>
    <w:uiPriority w:val="99"/>
    <w:unhideWhenUsed/>
    <w:rsid w:val="00E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Graziana Chiola</dc:creator>
  <cp:lastModifiedBy>Graziana Chiola</cp:lastModifiedBy>
  <cp:revision>6</cp:revision>
  <cp:lastPrinted>2023-06-29T12:27:00Z</cp:lastPrinted>
  <dcterms:created xsi:type="dcterms:W3CDTF">2023-06-29T12:13:00Z</dcterms:created>
  <dcterms:modified xsi:type="dcterms:W3CDTF">2023-06-29T12:29:00Z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2023-06-29T00:00:00Z</vt:filetime>
  </property>
</Properties>
</file>